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64CB2A" w14:textId="77777777" w:rsidR="000369FD" w:rsidRPr="00563D4C" w:rsidRDefault="00B81EC3">
      <w:pPr>
        <w:rPr>
          <w:rFonts w:ascii="Arial Black" w:hAnsi="Arial Black" w:cs="Tahoma"/>
          <w:b/>
          <w:color w:val="auto"/>
        </w:rPr>
      </w:pPr>
      <w:r w:rsidRPr="00563D4C">
        <w:rPr>
          <w:rFonts w:ascii="Arial Black" w:eastAsia="Bree Serif" w:hAnsi="Arial Black" w:cs="Tahoma"/>
          <w:b/>
          <w:color w:val="auto"/>
          <w:sz w:val="36"/>
          <w:szCs w:val="36"/>
        </w:rPr>
        <w:t xml:space="preserve">ANEXO </w:t>
      </w:r>
      <w:r w:rsidR="00BE449C">
        <w:rPr>
          <w:rFonts w:ascii="Arial Black" w:eastAsia="Bree Serif" w:hAnsi="Arial Black" w:cs="Tahoma"/>
          <w:b/>
          <w:color w:val="auto"/>
          <w:sz w:val="36"/>
          <w:szCs w:val="36"/>
        </w:rPr>
        <w:t>4</w:t>
      </w:r>
    </w:p>
    <w:p w14:paraId="36D310D4" w14:textId="77777777" w:rsidR="000369FD" w:rsidRDefault="00BE449C">
      <w:pPr>
        <w:rPr>
          <w:rFonts w:ascii="Arial Black" w:eastAsia="Bree Serif" w:hAnsi="Arial Black" w:cs="Tahoma"/>
          <w:b/>
          <w:color w:val="auto"/>
          <w:sz w:val="24"/>
          <w:szCs w:val="24"/>
        </w:rPr>
      </w:pPr>
      <w:r>
        <w:rPr>
          <w:rFonts w:ascii="Arial Black" w:eastAsia="Bree Serif" w:hAnsi="Arial Black" w:cs="Tahoma"/>
          <w:b/>
          <w:color w:val="auto"/>
          <w:sz w:val="24"/>
          <w:szCs w:val="24"/>
        </w:rPr>
        <w:t>Plan de distribución y recuperación</w:t>
      </w:r>
    </w:p>
    <w:p w14:paraId="5A39778C" w14:textId="77777777" w:rsidR="00BE449C" w:rsidRPr="00BE449C" w:rsidRDefault="00BE449C">
      <w:pPr>
        <w:rPr>
          <w:rFonts w:ascii="Arial Black" w:hAnsi="Arial Black" w:cs="Tahoma"/>
          <w:color w:val="auto"/>
          <w:sz w:val="20"/>
        </w:rPr>
      </w:pPr>
      <w:r w:rsidRPr="00BE449C">
        <w:rPr>
          <w:rFonts w:ascii="Arial Black" w:eastAsia="Bree Serif" w:hAnsi="Arial Black" w:cs="Tahoma"/>
          <w:b/>
          <w:color w:val="auto"/>
          <w:szCs w:val="24"/>
        </w:rPr>
        <w:t>7º Mercado de Coproducción</w:t>
      </w:r>
    </w:p>
    <w:p w14:paraId="69AC0A3A" w14:textId="77777777" w:rsidR="000369FD" w:rsidRDefault="000369FD">
      <w:pPr>
        <w:jc w:val="both"/>
        <w:rPr>
          <w:rFonts w:asciiTheme="minorHAnsi" w:hAnsiTheme="minorHAnsi" w:cs="Tahoma"/>
          <w:color w:val="auto"/>
        </w:rPr>
      </w:pPr>
    </w:p>
    <w:p w14:paraId="08114125" w14:textId="77777777" w:rsidR="00BE449C" w:rsidRPr="007B7E81" w:rsidRDefault="00BE449C">
      <w:pPr>
        <w:jc w:val="both"/>
        <w:rPr>
          <w:rFonts w:asciiTheme="minorHAnsi" w:hAnsiTheme="minorHAnsi" w:cs="Tahoma"/>
          <w:color w:val="auto"/>
        </w:rPr>
      </w:pPr>
    </w:p>
    <w:p w14:paraId="18FCD567" w14:textId="77777777" w:rsidR="00BE449C" w:rsidRPr="007B7E81" w:rsidRDefault="00BE449C" w:rsidP="00BE449C">
      <w:pPr>
        <w:shd w:val="clear" w:color="auto" w:fill="FFFFFF"/>
        <w:jc w:val="both"/>
        <w:rPr>
          <w:rFonts w:asciiTheme="minorHAnsi" w:eastAsia="MS Mincho" w:hAnsiTheme="minorHAnsi"/>
          <w:lang w:val="es-ES_tradnl"/>
        </w:rPr>
      </w:pPr>
      <w:r w:rsidRPr="007B7E81">
        <w:rPr>
          <w:rFonts w:asciiTheme="minorHAnsi" w:eastAsia="MS Mincho" w:hAnsiTheme="minorHAnsi"/>
          <w:lang w:val="es-ES_tradnl"/>
        </w:rPr>
        <w:t>Una coproducción es una sociedad para producir un contenido audiovisual o multiplataforma con la intención de distribuir y comercializarlo. Señal Colombia espera que los proyectos de coproducción tengan vida más allá de la emisión en el canal. Señal Colombia no exige una rentabilidad mínima de sus productos de coproducción, pero espera que sus socios evalúen el potenci</w:t>
      </w:r>
      <w:r w:rsidR="000302F1">
        <w:rPr>
          <w:rFonts w:asciiTheme="minorHAnsi" w:eastAsia="MS Mincho" w:hAnsiTheme="minorHAnsi"/>
          <w:lang w:val="es-ES_tradnl"/>
        </w:rPr>
        <w:t>al de sus contenidos, tanto en lo económico como en sus posibilidades de circulación, y exploren</w:t>
      </w:r>
      <w:r w:rsidRPr="007B7E81">
        <w:rPr>
          <w:rFonts w:asciiTheme="minorHAnsi" w:eastAsia="MS Mincho" w:hAnsiTheme="minorHAnsi"/>
          <w:lang w:val="es-ES_tradnl"/>
        </w:rPr>
        <w:t xml:space="preserve"> las diferentes formas de recuperación de su inversión.</w:t>
      </w:r>
    </w:p>
    <w:p w14:paraId="3693834C" w14:textId="77777777" w:rsidR="00BE449C" w:rsidRPr="007B7E81" w:rsidRDefault="00BE449C" w:rsidP="00BE449C">
      <w:pPr>
        <w:shd w:val="clear" w:color="auto" w:fill="FFFFFF"/>
        <w:jc w:val="both"/>
        <w:rPr>
          <w:rFonts w:asciiTheme="minorHAnsi" w:eastAsia="MS Mincho" w:hAnsiTheme="minorHAnsi"/>
          <w:lang w:val="es-ES_tradnl"/>
        </w:rPr>
      </w:pPr>
    </w:p>
    <w:p w14:paraId="5420BAE6" w14:textId="77777777" w:rsidR="00BE449C" w:rsidRPr="007B7E81" w:rsidRDefault="00BE449C" w:rsidP="00BE449C">
      <w:pPr>
        <w:shd w:val="clear" w:color="auto" w:fill="FFFFFF"/>
        <w:jc w:val="both"/>
        <w:rPr>
          <w:rFonts w:asciiTheme="minorHAnsi" w:eastAsia="MS Mincho" w:hAnsiTheme="minorHAnsi"/>
          <w:lang w:val="es-ES_tradnl"/>
        </w:rPr>
      </w:pPr>
    </w:p>
    <w:p w14:paraId="06AEDD8E" w14:textId="77777777" w:rsidR="00BE449C" w:rsidRDefault="00BE449C" w:rsidP="00BE449C">
      <w:pPr>
        <w:shd w:val="clear" w:color="auto" w:fill="FFFFFF"/>
        <w:jc w:val="both"/>
        <w:rPr>
          <w:rFonts w:asciiTheme="minorHAnsi" w:eastAsia="MS Mincho" w:hAnsiTheme="minorHAnsi"/>
          <w:lang w:val="es-ES_tradnl"/>
        </w:rPr>
      </w:pPr>
      <w:r w:rsidRPr="007B7E81">
        <w:rPr>
          <w:rFonts w:asciiTheme="minorHAnsi" w:eastAsia="MS Mincho" w:hAnsiTheme="minorHAnsi"/>
          <w:lang w:val="es-ES_tradnl"/>
        </w:rPr>
        <w:t xml:space="preserve">Nombre del proyecto: </w:t>
      </w:r>
    </w:p>
    <w:p w14:paraId="7D763572" w14:textId="77777777" w:rsidR="007B7E81" w:rsidRPr="007B7E81" w:rsidRDefault="007B7E81" w:rsidP="00BE449C">
      <w:pPr>
        <w:shd w:val="clear" w:color="auto" w:fill="FFFFFF"/>
        <w:jc w:val="both"/>
        <w:rPr>
          <w:rFonts w:asciiTheme="minorHAnsi" w:eastAsia="MS Mincho" w:hAnsiTheme="minorHAnsi"/>
          <w:lang w:val="es-ES_tradnl"/>
        </w:rPr>
      </w:pPr>
    </w:p>
    <w:p w14:paraId="3AED64B4" w14:textId="77777777" w:rsidR="00BE449C" w:rsidRPr="007B7E81" w:rsidRDefault="00BE449C" w:rsidP="00BE449C">
      <w:pPr>
        <w:shd w:val="clear" w:color="auto" w:fill="FFFFFF"/>
        <w:jc w:val="both"/>
        <w:rPr>
          <w:rFonts w:asciiTheme="minorHAnsi" w:eastAsia="MS Mincho" w:hAnsiTheme="minorHAnsi"/>
          <w:lang w:val="es-ES_tradnl"/>
        </w:rPr>
      </w:pPr>
    </w:p>
    <w:p w14:paraId="403D24D5" w14:textId="77777777" w:rsidR="00BE449C" w:rsidRPr="007B7E81" w:rsidRDefault="00BE449C" w:rsidP="00BE449C">
      <w:pPr>
        <w:shd w:val="clear" w:color="auto" w:fill="FFFFFF"/>
        <w:jc w:val="both"/>
        <w:rPr>
          <w:rFonts w:asciiTheme="minorHAnsi" w:eastAsia="MS Mincho" w:hAnsiTheme="minorHAnsi"/>
          <w:b/>
          <w:lang w:val="es-ES_tradnl"/>
        </w:rPr>
      </w:pPr>
      <w:r w:rsidRPr="007B7E81">
        <w:rPr>
          <w:rFonts w:asciiTheme="minorHAnsi" w:eastAsia="MS Mincho" w:hAnsiTheme="minorHAnsi"/>
          <w:b/>
          <w:lang w:val="es-ES_tradnl"/>
        </w:rPr>
        <w:t>PLAN DE DISTRIBUCIÓN (Máximo 1 página):</w:t>
      </w:r>
    </w:p>
    <w:p w14:paraId="04BAD83F" w14:textId="77777777" w:rsidR="00BE449C" w:rsidRPr="007B7E81" w:rsidRDefault="00BE449C" w:rsidP="00BE449C">
      <w:pPr>
        <w:rPr>
          <w:rFonts w:asciiTheme="minorHAnsi" w:hAnsiTheme="minorHAnsi"/>
        </w:rPr>
      </w:pPr>
    </w:p>
    <w:p w14:paraId="0F06ACB3" w14:textId="77777777" w:rsidR="00BE449C" w:rsidRPr="007B7E81" w:rsidRDefault="00BE449C" w:rsidP="00BE449C">
      <w:pPr>
        <w:rPr>
          <w:rFonts w:asciiTheme="minorHAnsi" w:hAnsiTheme="minorHAnsi"/>
        </w:rPr>
      </w:pPr>
      <w:r w:rsidRPr="007B7E81">
        <w:rPr>
          <w:rFonts w:asciiTheme="minorHAnsi" w:hAnsiTheme="minorHAnsi"/>
        </w:rPr>
        <w:t>Explique el plan de distribución a otras ventanas, ventas nacionales e internacionales, nuevas temporadas, etc. Debe incluir también, si aplica, las condiciones en las que circularía el producto en otros canales o ventanas de emisión y cuál sería la visibilidad de la marca del canal.</w:t>
      </w:r>
    </w:p>
    <w:p w14:paraId="0E1C1144" w14:textId="77777777" w:rsidR="00BE449C" w:rsidRPr="007B7E81" w:rsidRDefault="00BE449C" w:rsidP="00BE449C">
      <w:pPr>
        <w:rPr>
          <w:rFonts w:asciiTheme="minorHAnsi" w:hAnsiTheme="minorHAnsi"/>
        </w:rPr>
      </w:pPr>
    </w:p>
    <w:tbl>
      <w:tblPr>
        <w:tblStyle w:val="TableGrid"/>
        <w:tblW w:w="0" w:type="auto"/>
        <w:tblLook w:val="04A0" w:firstRow="1" w:lastRow="0" w:firstColumn="1" w:lastColumn="0" w:noHBand="0" w:noVBand="1"/>
      </w:tblPr>
      <w:tblGrid>
        <w:gridCol w:w="8947"/>
      </w:tblGrid>
      <w:tr w:rsidR="00BE449C" w:rsidRPr="007B7E81" w14:paraId="74E7A8F2" w14:textId="77777777" w:rsidTr="001756CE">
        <w:trPr>
          <w:trHeight w:val="1742"/>
        </w:trPr>
        <w:tc>
          <w:tcPr>
            <w:tcW w:w="8947" w:type="dxa"/>
          </w:tcPr>
          <w:p w14:paraId="65CF270E" w14:textId="77777777" w:rsidR="00BE449C" w:rsidRPr="007B7E81" w:rsidRDefault="00BE449C" w:rsidP="00B437C6">
            <w:pPr>
              <w:rPr>
                <w:rFonts w:cs="Arial"/>
              </w:rPr>
            </w:pPr>
          </w:p>
          <w:p w14:paraId="571A3D9E" w14:textId="77777777" w:rsidR="00BE449C" w:rsidRPr="007B7E81" w:rsidRDefault="00BE449C" w:rsidP="00B437C6">
            <w:pPr>
              <w:rPr>
                <w:rFonts w:cs="Arial"/>
              </w:rPr>
            </w:pPr>
          </w:p>
          <w:p w14:paraId="24BAC811" w14:textId="77777777" w:rsidR="00BE449C" w:rsidRDefault="00BE449C" w:rsidP="00B437C6">
            <w:pPr>
              <w:rPr>
                <w:rFonts w:cs="Arial"/>
              </w:rPr>
            </w:pPr>
          </w:p>
          <w:p w14:paraId="2C99FCB5" w14:textId="77777777" w:rsidR="00633D36" w:rsidRDefault="00633D36" w:rsidP="00B437C6">
            <w:pPr>
              <w:rPr>
                <w:rFonts w:cs="Arial"/>
              </w:rPr>
            </w:pPr>
          </w:p>
          <w:p w14:paraId="2A807F00" w14:textId="77777777" w:rsidR="00633D36" w:rsidRDefault="00633D36" w:rsidP="00B437C6">
            <w:pPr>
              <w:rPr>
                <w:rFonts w:cs="Arial"/>
              </w:rPr>
            </w:pPr>
          </w:p>
          <w:p w14:paraId="1E94F546" w14:textId="77777777" w:rsidR="00633D36" w:rsidRDefault="00633D36" w:rsidP="00B437C6">
            <w:pPr>
              <w:rPr>
                <w:rFonts w:cs="Arial"/>
              </w:rPr>
            </w:pPr>
          </w:p>
          <w:p w14:paraId="539242D7" w14:textId="77777777" w:rsidR="00633D36" w:rsidRDefault="00633D36" w:rsidP="00B437C6">
            <w:pPr>
              <w:rPr>
                <w:rFonts w:cs="Arial"/>
              </w:rPr>
            </w:pPr>
          </w:p>
          <w:p w14:paraId="2D1B05BA" w14:textId="77777777" w:rsidR="00633D36" w:rsidRDefault="00633D36" w:rsidP="00B437C6">
            <w:pPr>
              <w:rPr>
                <w:rFonts w:cs="Arial"/>
              </w:rPr>
            </w:pPr>
          </w:p>
          <w:p w14:paraId="00B77F53" w14:textId="77777777" w:rsidR="00633D36" w:rsidRDefault="00633D36" w:rsidP="00B437C6">
            <w:pPr>
              <w:rPr>
                <w:rFonts w:cs="Arial"/>
              </w:rPr>
            </w:pPr>
          </w:p>
          <w:p w14:paraId="1A9C42F6" w14:textId="77777777" w:rsidR="00633D36" w:rsidRDefault="00633D36" w:rsidP="00B437C6">
            <w:pPr>
              <w:rPr>
                <w:rFonts w:cs="Arial"/>
              </w:rPr>
            </w:pPr>
          </w:p>
          <w:p w14:paraId="77C1867F" w14:textId="77777777" w:rsidR="00633D36" w:rsidRDefault="00633D36" w:rsidP="00B437C6">
            <w:pPr>
              <w:rPr>
                <w:rFonts w:cs="Arial"/>
              </w:rPr>
            </w:pPr>
          </w:p>
          <w:p w14:paraId="5651A524" w14:textId="77777777" w:rsidR="00633D36" w:rsidRDefault="00633D36" w:rsidP="00B437C6">
            <w:pPr>
              <w:rPr>
                <w:rFonts w:cs="Arial"/>
              </w:rPr>
            </w:pPr>
          </w:p>
          <w:p w14:paraId="153946FF" w14:textId="77777777" w:rsidR="00633D36" w:rsidRDefault="00633D36" w:rsidP="00B437C6">
            <w:pPr>
              <w:rPr>
                <w:rFonts w:cs="Arial"/>
              </w:rPr>
            </w:pPr>
          </w:p>
          <w:p w14:paraId="51657436" w14:textId="77777777" w:rsidR="00633D36" w:rsidRDefault="00633D36" w:rsidP="00B437C6">
            <w:pPr>
              <w:rPr>
                <w:rFonts w:cs="Arial"/>
              </w:rPr>
            </w:pPr>
          </w:p>
          <w:p w14:paraId="3C2811B6" w14:textId="77777777" w:rsidR="00633D36" w:rsidRDefault="00633D36" w:rsidP="00B437C6">
            <w:pPr>
              <w:rPr>
                <w:rFonts w:cs="Arial"/>
              </w:rPr>
            </w:pPr>
          </w:p>
          <w:p w14:paraId="683C41A4" w14:textId="77777777" w:rsidR="00633D36" w:rsidRDefault="00633D36" w:rsidP="00B437C6">
            <w:pPr>
              <w:rPr>
                <w:rFonts w:cs="Arial"/>
              </w:rPr>
            </w:pPr>
          </w:p>
          <w:p w14:paraId="6AAF1834" w14:textId="77777777" w:rsidR="00633D36" w:rsidRDefault="00633D36" w:rsidP="00B437C6">
            <w:pPr>
              <w:rPr>
                <w:rFonts w:cs="Arial"/>
              </w:rPr>
            </w:pPr>
          </w:p>
          <w:p w14:paraId="5A4064BF" w14:textId="77777777" w:rsidR="00633D36" w:rsidRPr="007B7E81" w:rsidRDefault="00633D36" w:rsidP="00B437C6">
            <w:pPr>
              <w:rPr>
                <w:rFonts w:cs="Arial"/>
              </w:rPr>
            </w:pPr>
          </w:p>
          <w:p w14:paraId="7365D5C4" w14:textId="77777777" w:rsidR="00BE449C" w:rsidRPr="007B7E81" w:rsidRDefault="00BE449C" w:rsidP="00B437C6">
            <w:pPr>
              <w:rPr>
                <w:rFonts w:cs="Arial"/>
              </w:rPr>
            </w:pPr>
          </w:p>
          <w:p w14:paraId="24C6AD00" w14:textId="77777777" w:rsidR="008E7479" w:rsidRPr="007B7E81" w:rsidRDefault="008E7479" w:rsidP="00B437C6">
            <w:pPr>
              <w:rPr>
                <w:rFonts w:cs="Arial"/>
              </w:rPr>
            </w:pPr>
          </w:p>
        </w:tc>
      </w:tr>
    </w:tbl>
    <w:p w14:paraId="764944D8" w14:textId="77777777" w:rsidR="00BE449C" w:rsidRPr="007B7E81" w:rsidRDefault="00BE449C" w:rsidP="00BE449C">
      <w:pPr>
        <w:rPr>
          <w:rFonts w:asciiTheme="minorHAnsi" w:hAnsiTheme="minorHAnsi"/>
        </w:rPr>
      </w:pPr>
    </w:p>
    <w:p w14:paraId="73E31943" w14:textId="77777777" w:rsidR="000369FD" w:rsidRPr="007B7E81" w:rsidRDefault="000369FD">
      <w:pPr>
        <w:spacing w:line="360" w:lineRule="auto"/>
        <w:jc w:val="both"/>
        <w:rPr>
          <w:rFonts w:asciiTheme="minorHAnsi" w:hAnsiTheme="minorHAnsi" w:cs="Tahoma"/>
          <w:color w:val="auto"/>
        </w:rPr>
      </w:pPr>
    </w:p>
    <w:p w14:paraId="6A4D16D9" w14:textId="77777777" w:rsidR="00BE449C" w:rsidRPr="007B7E81" w:rsidRDefault="00BE449C" w:rsidP="00BE449C">
      <w:pPr>
        <w:shd w:val="clear" w:color="auto" w:fill="FFFFFF"/>
        <w:jc w:val="both"/>
        <w:rPr>
          <w:rFonts w:asciiTheme="minorHAnsi" w:eastAsia="MS Mincho" w:hAnsiTheme="minorHAnsi"/>
          <w:b/>
          <w:lang w:val="es-ES_tradnl"/>
        </w:rPr>
      </w:pPr>
      <w:r w:rsidRPr="007B7E81">
        <w:rPr>
          <w:rFonts w:asciiTheme="minorHAnsi" w:eastAsia="MS Mincho" w:hAnsiTheme="minorHAnsi"/>
          <w:b/>
          <w:lang w:val="es-ES_tradnl"/>
        </w:rPr>
        <w:lastRenderedPageBreak/>
        <w:t>PLAN DE RECUPERACIÓN (Máximo 1 página):</w:t>
      </w:r>
    </w:p>
    <w:p w14:paraId="2A72783F" w14:textId="77777777" w:rsidR="00BE449C" w:rsidRPr="007B7E81" w:rsidRDefault="00BE449C" w:rsidP="00BE449C">
      <w:pPr>
        <w:rPr>
          <w:rFonts w:asciiTheme="minorHAnsi" w:hAnsiTheme="minorHAnsi"/>
        </w:rPr>
      </w:pPr>
    </w:p>
    <w:p w14:paraId="047BD491" w14:textId="77777777" w:rsidR="00BE449C" w:rsidRDefault="008E7479" w:rsidP="00BE449C">
      <w:pPr>
        <w:rPr>
          <w:rFonts w:asciiTheme="minorHAnsi" w:hAnsiTheme="minorHAnsi"/>
        </w:rPr>
      </w:pPr>
      <w:r w:rsidRPr="007B7E81">
        <w:rPr>
          <w:rFonts w:asciiTheme="minorHAnsi" w:hAnsiTheme="minorHAnsi"/>
        </w:rPr>
        <w:t xml:space="preserve">El plan de recuperación es un ejercicio por escenarios para estimar el potencial económico de recuperación del proyecto. </w:t>
      </w:r>
      <w:r w:rsidR="001756CE">
        <w:rPr>
          <w:rFonts w:asciiTheme="minorHAnsi" w:hAnsiTheme="minorHAnsi"/>
        </w:rPr>
        <w:t>Defina</w:t>
      </w:r>
      <w:r w:rsidRPr="007B7E81">
        <w:rPr>
          <w:rFonts w:asciiTheme="minorHAnsi" w:hAnsiTheme="minorHAnsi"/>
        </w:rPr>
        <w:t xml:space="preserve"> qué ventas espera en las distintas ventanas en un escenario p</w:t>
      </w:r>
      <w:r w:rsidR="001756CE">
        <w:rPr>
          <w:rFonts w:asciiTheme="minorHAnsi" w:hAnsiTheme="minorHAnsi"/>
        </w:rPr>
        <w:t xml:space="preserve">esimista, realista y optimista. </w:t>
      </w:r>
      <w:r w:rsidR="001756CE" w:rsidRPr="00633D36">
        <w:rPr>
          <w:rFonts w:asciiTheme="minorHAnsi" w:hAnsiTheme="minorHAnsi"/>
          <w:b/>
        </w:rPr>
        <w:t>Explique brevemente cómo responden los escenarios descritos a su estrategia de distribución y recuperación</w:t>
      </w:r>
      <w:r w:rsidR="001756CE">
        <w:rPr>
          <w:rFonts w:asciiTheme="minorHAnsi" w:hAnsiTheme="minorHAnsi"/>
        </w:rPr>
        <w:t>.</w:t>
      </w:r>
    </w:p>
    <w:p w14:paraId="1D9683B0" w14:textId="77777777" w:rsidR="00633D36" w:rsidRDefault="00633D36" w:rsidP="00BE449C">
      <w:pPr>
        <w:rPr>
          <w:rFonts w:asciiTheme="minorHAnsi" w:hAnsiTheme="minorHAnsi"/>
        </w:rPr>
      </w:pPr>
    </w:p>
    <w:p w14:paraId="3246B594" w14:textId="77777777" w:rsidR="00633D36" w:rsidRPr="007B7E81" w:rsidRDefault="00633D36" w:rsidP="00BE449C">
      <w:pPr>
        <w:rPr>
          <w:rFonts w:asciiTheme="minorHAnsi" w:hAnsiTheme="minorHAnsi"/>
        </w:rPr>
      </w:pPr>
      <w:r>
        <w:rPr>
          <w:rFonts w:asciiTheme="minorHAnsi" w:hAnsiTheme="minorHAnsi"/>
        </w:rPr>
        <w:t>Damos algunos ejemplos del tipo de respuesta que esperamos. Los valores usados son ficticios y no se acercan a la realidad de un proyecto específico.</w:t>
      </w:r>
    </w:p>
    <w:p w14:paraId="5DB0C2E9" w14:textId="77777777" w:rsidR="00BE449C" w:rsidRPr="007B7E81" w:rsidRDefault="00BE449C" w:rsidP="00BE449C">
      <w:pPr>
        <w:rPr>
          <w:rFonts w:asciiTheme="minorHAnsi" w:hAnsiTheme="minorHAnsi"/>
        </w:rPr>
      </w:pPr>
    </w:p>
    <w:tbl>
      <w:tblPr>
        <w:tblStyle w:val="TableGrid"/>
        <w:tblW w:w="0" w:type="auto"/>
        <w:tblLook w:val="04A0" w:firstRow="1" w:lastRow="0" w:firstColumn="1" w:lastColumn="0" w:noHBand="0" w:noVBand="1"/>
      </w:tblPr>
      <w:tblGrid>
        <w:gridCol w:w="8828"/>
      </w:tblGrid>
      <w:tr w:rsidR="00BE449C" w:rsidRPr="007B7E81" w14:paraId="62BA38ED" w14:textId="77777777" w:rsidTr="00B437C6">
        <w:tc>
          <w:tcPr>
            <w:tcW w:w="8828" w:type="dxa"/>
          </w:tcPr>
          <w:p w14:paraId="61323DCF" w14:textId="77777777" w:rsidR="00BE449C" w:rsidRPr="007B7E81" w:rsidRDefault="00BE449C" w:rsidP="00B437C6">
            <w:pPr>
              <w:rPr>
                <w:rFonts w:cs="Arial"/>
              </w:rPr>
            </w:pPr>
          </w:p>
          <w:p w14:paraId="5F7A0DE2" w14:textId="77777777" w:rsidR="00BE449C" w:rsidRPr="001756CE" w:rsidRDefault="008E7479" w:rsidP="00B437C6">
            <w:pPr>
              <w:rPr>
                <w:rFonts w:cs="Arial"/>
                <w:b/>
              </w:rPr>
            </w:pPr>
            <w:r w:rsidRPr="001756CE">
              <w:rPr>
                <w:rFonts w:cs="Arial"/>
                <w:b/>
              </w:rPr>
              <w:t>ESCENARIO OPTIMISTA:</w:t>
            </w:r>
          </w:p>
          <w:p w14:paraId="68736F37" w14:textId="77777777" w:rsidR="001756CE" w:rsidRPr="00633D36" w:rsidRDefault="001756CE" w:rsidP="00B437C6">
            <w:pPr>
              <w:rPr>
                <w:rFonts w:cs="Arial"/>
              </w:rPr>
            </w:pPr>
            <w:r w:rsidRPr="001756CE">
              <w:rPr>
                <w:rFonts w:cs="Arial"/>
              </w:rPr>
              <w:t>(A</w:t>
            </w:r>
            <w:r w:rsidRPr="00633D36">
              <w:rPr>
                <w:rFonts w:cs="Arial"/>
              </w:rPr>
              <w:t xml:space="preserve">lgunos ejemplos: </w:t>
            </w:r>
          </w:p>
          <w:p w14:paraId="2F7E8233" w14:textId="77777777" w:rsidR="001756CE" w:rsidRPr="00633D36" w:rsidRDefault="001756CE" w:rsidP="001756CE">
            <w:pPr>
              <w:pStyle w:val="ListParagraph"/>
              <w:numPr>
                <w:ilvl w:val="0"/>
                <w:numId w:val="2"/>
              </w:numPr>
              <w:rPr>
                <w:rFonts w:asciiTheme="minorHAnsi" w:eastAsiaTheme="minorHAnsi" w:hAnsiTheme="minorHAnsi"/>
                <w:sz w:val="22"/>
                <w:szCs w:val="22"/>
                <w:lang w:eastAsia="en-US"/>
              </w:rPr>
            </w:pPr>
            <w:r w:rsidRPr="00633D36">
              <w:rPr>
                <w:rFonts w:asciiTheme="minorHAnsi" w:eastAsiaTheme="minorHAnsi" w:hAnsiTheme="minorHAnsi"/>
                <w:sz w:val="22"/>
                <w:szCs w:val="22"/>
                <w:lang w:eastAsia="en-US"/>
              </w:rPr>
              <w:t>Ventas en 10 canales internacionales a un valor unitario promedio de $1.000 USD. Valor total: $10.000 USD)</w:t>
            </w:r>
          </w:p>
          <w:p w14:paraId="2355A39D" w14:textId="77777777" w:rsidR="001756CE" w:rsidRPr="00633D36" w:rsidRDefault="001756CE" w:rsidP="001756CE">
            <w:pPr>
              <w:pStyle w:val="ListParagraph"/>
              <w:numPr>
                <w:ilvl w:val="0"/>
                <w:numId w:val="2"/>
              </w:numPr>
              <w:rPr>
                <w:rFonts w:asciiTheme="minorHAnsi" w:eastAsiaTheme="minorHAnsi" w:hAnsiTheme="minorHAnsi"/>
                <w:sz w:val="22"/>
                <w:szCs w:val="22"/>
                <w:lang w:eastAsia="en-US"/>
              </w:rPr>
            </w:pPr>
            <w:r w:rsidRPr="00633D36">
              <w:rPr>
                <w:rFonts w:asciiTheme="minorHAnsi" w:eastAsiaTheme="minorHAnsi" w:hAnsiTheme="minorHAnsi"/>
                <w:sz w:val="22"/>
                <w:szCs w:val="22"/>
                <w:lang w:eastAsia="en-US"/>
              </w:rPr>
              <w:t>Premios en 2 festivales. Valor total: $20.000 USD</w:t>
            </w:r>
          </w:p>
          <w:p w14:paraId="277283A5" w14:textId="77777777" w:rsidR="00D01A36" w:rsidRDefault="001756CE" w:rsidP="001756CE">
            <w:pPr>
              <w:pStyle w:val="ListParagraph"/>
              <w:numPr>
                <w:ilvl w:val="0"/>
                <w:numId w:val="2"/>
              </w:numPr>
              <w:rPr>
                <w:rFonts w:asciiTheme="minorHAnsi" w:eastAsiaTheme="minorHAnsi" w:hAnsiTheme="minorHAnsi"/>
                <w:sz w:val="22"/>
                <w:szCs w:val="22"/>
                <w:lang w:eastAsia="en-US"/>
              </w:rPr>
            </w:pPr>
            <w:r w:rsidRPr="00633D36">
              <w:rPr>
                <w:rFonts w:asciiTheme="minorHAnsi" w:eastAsiaTheme="minorHAnsi" w:hAnsiTheme="minorHAnsi"/>
                <w:sz w:val="22"/>
                <w:szCs w:val="22"/>
                <w:lang w:eastAsia="en-US"/>
              </w:rPr>
              <w:t xml:space="preserve">Venta de licencias de personajes para </w:t>
            </w:r>
            <w:proofErr w:type="spellStart"/>
            <w:r w:rsidRPr="00633D36">
              <w:rPr>
                <w:rFonts w:asciiTheme="minorHAnsi" w:eastAsiaTheme="minorHAnsi" w:hAnsiTheme="minorHAnsi"/>
                <w:sz w:val="22"/>
                <w:szCs w:val="22"/>
                <w:lang w:eastAsia="en-US"/>
              </w:rPr>
              <w:t>merchandising</w:t>
            </w:r>
            <w:proofErr w:type="spellEnd"/>
            <w:r w:rsidRPr="00633D36">
              <w:rPr>
                <w:rFonts w:asciiTheme="minorHAnsi" w:eastAsiaTheme="minorHAnsi" w:hAnsiTheme="minorHAnsi"/>
                <w:sz w:val="22"/>
                <w:szCs w:val="22"/>
                <w:lang w:eastAsia="en-US"/>
              </w:rPr>
              <w:t xml:space="preserve">: cuadernos, juguetes, llaveros. Licencia por </w:t>
            </w:r>
            <w:r w:rsidR="00633D36" w:rsidRPr="00633D36">
              <w:rPr>
                <w:rFonts w:asciiTheme="minorHAnsi" w:eastAsiaTheme="minorHAnsi" w:hAnsiTheme="minorHAnsi"/>
                <w:sz w:val="22"/>
                <w:szCs w:val="22"/>
                <w:lang w:eastAsia="en-US"/>
              </w:rPr>
              <w:t>12</w:t>
            </w:r>
            <w:r w:rsidRPr="00633D36">
              <w:rPr>
                <w:rFonts w:asciiTheme="minorHAnsi" w:eastAsiaTheme="minorHAnsi" w:hAnsiTheme="minorHAnsi"/>
                <w:sz w:val="22"/>
                <w:szCs w:val="22"/>
                <w:lang w:eastAsia="en-US"/>
              </w:rPr>
              <w:t>% del precio neto. Ventas estimadas: $50.000.000 de pesos m/cte.</w:t>
            </w:r>
          </w:p>
          <w:p w14:paraId="6F3120F6" w14:textId="77777777" w:rsidR="002864CD" w:rsidRDefault="00D01A36" w:rsidP="001756CE">
            <w:pPr>
              <w:pStyle w:val="ListParagraph"/>
              <w:numPr>
                <w:ilvl w:val="0"/>
                <w:numId w:val="2"/>
              </w:numPr>
              <w:rPr>
                <w:rFonts w:asciiTheme="minorHAnsi" w:eastAsiaTheme="minorHAnsi" w:hAnsiTheme="minorHAnsi"/>
                <w:sz w:val="22"/>
                <w:szCs w:val="22"/>
                <w:lang w:eastAsia="en-US"/>
              </w:rPr>
            </w:pPr>
            <w:r>
              <w:rPr>
                <w:rFonts w:asciiTheme="minorHAnsi" w:eastAsiaTheme="minorHAnsi" w:hAnsiTheme="minorHAnsi"/>
                <w:sz w:val="22"/>
                <w:szCs w:val="22"/>
                <w:lang w:eastAsia="en-US"/>
              </w:rPr>
              <w:t>Monetizació</w:t>
            </w:r>
            <w:r w:rsidR="002864CD">
              <w:rPr>
                <w:rFonts w:asciiTheme="minorHAnsi" w:eastAsiaTheme="minorHAnsi" w:hAnsiTheme="minorHAnsi"/>
                <w:sz w:val="22"/>
                <w:szCs w:val="22"/>
                <w:lang w:eastAsia="en-US"/>
              </w:rPr>
              <w:t>n de contenidos convergentes en plataforma digital (YouTube). 0,07 USD por 1.000 vistas. Vistas estimadas: 100.000. Valor estimado: $7.000 USD.</w:t>
            </w:r>
          </w:p>
          <w:p w14:paraId="4ACA7D45" w14:textId="77777777" w:rsidR="002864CD" w:rsidRDefault="002864CD" w:rsidP="001756CE">
            <w:pPr>
              <w:pStyle w:val="ListParagraph"/>
              <w:numPr>
                <w:ilvl w:val="0"/>
                <w:numId w:val="2"/>
              </w:numPr>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Venta directa de </w:t>
            </w:r>
            <w:proofErr w:type="spellStart"/>
            <w:r>
              <w:rPr>
                <w:rFonts w:asciiTheme="minorHAnsi" w:eastAsiaTheme="minorHAnsi" w:hAnsiTheme="minorHAnsi"/>
                <w:sz w:val="22"/>
                <w:szCs w:val="22"/>
                <w:lang w:eastAsia="en-US"/>
              </w:rPr>
              <w:t>merchandising</w:t>
            </w:r>
            <w:proofErr w:type="spellEnd"/>
            <w:r>
              <w:rPr>
                <w:rFonts w:asciiTheme="minorHAnsi" w:eastAsiaTheme="minorHAnsi" w:hAnsiTheme="minorHAnsi"/>
                <w:sz w:val="22"/>
                <w:szCs w:val="22"/>
                <w:lang w:eastAsia="en-US"/>
              </w:rPr>
              <w:t>: libros para colorear, juguetes, ropa. Ventas estimadas: $60.000.000 de pesos m/cte.</w:t>
            </w:r>
          </w:p>
          <w:p w14:paraId="55349C4D" w14:textId="77777777" w:rsidR="008E7479" w:rsidRPr="00633D36" w:rsidRDefault="002864CD" w:rsidP="001756CE">
            <w:pPr>
              <w:pStyle w:val="ListParagraph"/>
              <w:numPr>
                <w:ilvl w:val="0"/>
                <w:numId w:val="2"/>
              </w:numPr>
              <w:rPr>
                <w:rFonts w:asciiTheme="minorHAnsi" w:eastAsiaTheme="minorHAnsi" w:hAnsiTheme="minorHAnsi"/>
                <w:sz w:val="22"/>
                <w:szCs w:val="22"/>
                <w:lang w:eastAsia="en-US"/>
              </w:rPr>
            </w:pPr>
            <w:r>
              <w:rPr>
                <w:rFonts w:asciiTheme="minorHAnsi" w:eastAsiaTheme="minorHAnsi" w:hAnsiTheme="minorHAnsi"/>
                <w:sz w:val="22"/>
                <w:szCs w:val="22"/>
                <w:lang w:eastAsia="en-US"/>
              </w:rPr>
              <w:t>Venta de canciones en línea. Precio: $0,99 USD. Ventas estimadas: $9.900 USD</w:t>
            </w:r>
            <w:r w:rsidR="001756CE" w:rsidRPr="00633D36">
              <w:rPr>
                <w:rFonts w:asciiTheme="minorHAnsi" w:eastAsiaTheme="minorHAnsi" w:hAnsiTheme="minorHAnsi"/>
                <w:sz w:val="22"/>
                <w:szCs w:val="22"/>
                <w:lang w:eastAsia="en-US"/>
              </w:rPr>
              <w:t>)</w:t>
            </w:r>
          </w:p>
          <w:p w14:paraId="5E5D26D0" w14:textId="77777777" w:rsidR="008E7479" w:rsidRPr="00633D36" w:rsidRDefault="008E7479" w:rsidP="00B437C6">
            <w:pPr>
              <w:rPr>
                <w:rFonts w:cs="Arial"/>
                <w:b/>
              </w:rPr>
            </w:pPr>
          </w:p>
          <w:p w14:paraId="36A6E888" w14:textId="77777777" w:rsidR="008E7479" w:rsidRPr="00633D36" w:rsidRDefault="008E7479" w:rsidP="00B437C6">
            <w:pPr>
              <w:rPr>
                <w:rFonts w:cs="Arial"/>
                <w:b/>
              </w:rPr>
            </w:pPr>
          </w:p>
          <w:p w14:paraId="3C33839F" w14:textId="77777777" w:rsidR="008E7479" w:rsidRPr="00633D36" w:rsidRDefault="008E7479" w:rsidP="00B437C6">
            <w:pPr>
              <w:rPr>
                <w:rFonts w:cs="Arial"/>
                <w:b/>
              </w:rPr>
            </w:pPr>
            <w:r w:rsidRPr="00633D36">
              <w:rPr>
                <w:rFonts w:cs="Arial"/>
                <w:b/>
              </w:rPr>
              <w:t>ESCENARIO REALISTA:</w:t>
            </w:r>
          </w:p>
          <w:p w14:paraId="1F4D38EA" w14:textId="77777777" w:rsidR="001756CE" w:rsidRPr="00633D36" w:rsidRDefault="001756CE" w:rsidP="001756CE">
            <w:pPr>
              <w:rPr>
                <w:rFonts w:cs="Arial"/>
              </w:rPr>
            </w:pPr>
            <w:r w:rsidRPr="00633D36">
              <w:rPr>
                <w:rFonts w:cs="Arial"/>
              </w:rPr>
              <w:t xml:space="preserve">(Algunos ejemplos: </w:t>
            </w:r>
          </w:p>
          <w:p w14:paraId="708D2DCA" w14:textId="77777777" w:rsidR="001756CE" w:rsidRPr="00633D36" w:rsidRDefault="001756CE" w:rsidP="001756CE">
            <w:pPr>
              <w:pStyle w:val="ListParagraph"/>
              <w:numPr>
                <w:ilvl w:val="0"/>
                <w:numId w:val="2"/>
              </w:numPr>
              <w:rPr>
                <w:rFonts w:asciiTheme="minorHAnsi" w:eastAsiaTheme="minorHAnsi" w:hAnsiTheme="minorHAnsi"/>
                <w:sz w:val="22"/>
                <w:szCs w:val="22"/>
                <w:lang w:eastAsia="en-US"/>
              </w:rPr>
            </w:pPr>
            <w:r w:rsidRPr="00633D36">
              <w:rPr>
                <w:rFonts w:asciiTheme="minorHAnsi" w:eastAsiaTheme="minorHAnsi" w:hAnsiTheme="minorHAnsi"/>
                <w:sz w:val="22"/>
                <w:szCs w:val="22"/>
                <w:lang w:eastAsia="en-US"/>
              </w:rPr>
              <w:t>Ventas en mercados naturales. 2 pantallas a un valor unitario promedio de $50.000.000 de pesos m/cte. Valor total: $100.000.000 de pesos m/cte.</w:t>
            </w:r>
          </w:p>
          <w:p w14:paraId="732294D7" w14:textId="77777777" w:rsidR="001756CE" w:rsidRPr="00633D36" w:rsidRDefault="001756CE" w:rsidP="001756CE">
            <w:pPr>
              <w:pStyle w:val="ListParagraph"/>
              <w:numPr>
                <w:ilvl w:val="0"/>
                <w:numId w:val="2"/>
              </w:numPr>
              <w:rPr>
                <w:rFonts w:asciiTheme="minorHAnsi" w:eastAsiaTheme="minorHAnsi" w:hAnsiTheme="minorHAnsi"/>
                <w:sz w:val="22"/>
                <w:szCs w:val="22"/>
                <w:lang w:eastAsia="en-US"/>
              </w:rPr>
            </w:pPr>
            <w:r w:rsidRPr="00633D36">
              <w:rPr>
                <w:rFonts w:asciiTheme="minorHAnsi" w:eastAsiaTheme="minorHAnsi" w:hAnsiTheme="minorHAnsi"/>
                <w:sz w:val="22"/>
                <w:szCs w:val="22"/>
                <w:lang w:eastAsia="en-US"/>
              </w:rPr>
              <w:t>Premios en 1 festivales. Valor total: $</w:t>
            </w:r>
            <w:r w:rsidR="00633D36" w:rsidRPr="00633D36">
              <w:rPr>
                <w:rFonts w:asciiTheme="minorHAnsi" w:eastAsiaTheme="minorHAnsi" w:hAnsiTheme="minorHAnsi"/>
                <w:sz w:val="22"/>
                <w:szCs w:val="22"/>
                <w:lang w:eastAsia="en-US"/>
              </w:rPr>
              <w:t>1</w:t>
            </w:r>
            <w:r w:rsidRPr="00633D36">
              <w:rPr>
                <w:rFonts w:asciiTheme="minorHAnsi" w:eastAsiaTheme="minorHAnsi" w:hAnsiTheme="minorHAnsi"/>
                <w:sz w:val="22"/>
                <w:szCs w:val="22"/>
                <w:lang w:eastAsia="en-US"/>
              </w:rPr>
              <w:t>0.000 USD</w:t>
            </w:r>
          </w:p>
          <w:p w14:paraId="10B5030E" w14:textId="77777777" w:rsidR="002864CD" w:rsidRDefault="001756CE" w:rsidP="001756CE">
            <w:pPr>
              <w:pStyle w:val="ListParagraph"/>
              <w:numPr>
                <w:ilvl w:val="0"/>
                <w:numId w:val="2"/>
              </w:numPr>
              <w:rPr>
                <w:rFonts w:asciiTheme="minorHAnsi" w:eastAsiaTheme="minorHAnsi" w:hAnsiTheme="minorHAnsi"/>
                <w:sz w:val="22"/>
                <w:szCs w:val="22"/>
                <w:lang w:eastAsia="en-US"/>
              </w:rPr>
            </w:pPr>
            <w:r w:rsidRPr="00633D36">
              <w:rPr>
                <w:rFonts w:asciiTheme="minorHAnsi" w:eastAsiaTheme="minorHAnsi" w:hAnsiTheme="minorHAnsi"/>
                <w:sz w:val="22"/>
                <w:szCs w:val="22"/>
                <w:lang w:eastAsia="en-US"/>
              </w:rPr>
              <w:t xml:space="preserve">Venta de licencias de personajes para </w:t>
            </w:r>
            <w:proofErr w:type="spellStart"/>
            <w:r w:rsidRPr="00633D36">
              <w:rPr>
                <w:rFonts w:asciiTheme="minorHAnsi" w:eastAsiaTheme="minorHAnsi" w:hAnsiTheme="minorHAnsi"/>
                <w:sz w:val="22"/>
                <w:szCs w:val="22"/>
                <w:lang w:eastAsia="en-US"/>
              </w:rPr>
              <w:t>merchandising</w:t>
            </w:r>
            <w:proofErr w:type="spellEnd"/>
            <w:r w:rsidRPr="00633D36">
              <w:rPr>
                <w:rFonts w:asciiTheme="minorHAnsi" w:eastAsiaTheme="minorHAnsi" w:hAnsiTheme="minorHAnsi"/>
                <w:sz w:val="22"/>
                <w:szCs w:val="22"/>
                <w:lang w:eastAsia="en-US"/>
              </w:rPr>
              <w:t>: cuadernos, juguetes, llaveros. Licencia por 8% del precio neto. Ventas estimadas: $</w:t>
            </w:r>
            <w:r w:rsidR="00633D36" w:rsidRPr="00633D36">
              <w:rPr>
                <w:rFonts w:asciiTheme="minorHAnsi" w:eastAsiaTheme="minorHAnsi" w:hAnsiTheme="minorHAnsi"/>
                <w:sz w:val="22"/>
                <w:szCs w:val="22"/>
                <w:lang w:eastAsia="en-US"/>
              </w:rPr>
              <w:t>1</w:t>
            </w:r>
            <w:r w:rsidRPr="00633D36">
              <w:rPr>
                <w:rFonts w:asciiTheme="minorHAnsi" w:eastAsiaTheme="minorHAnsi" w:hAnsiTheme="minorHAnsi"/>
                <w:sz w:val="22"/>
                <w:szCs w:val="22"/>
                <w:lang w:eastAsia="en-US"/>
              </w:rPr>
              <w:t>0.000.000 de pesos m/cte.</w:t>
            </w:r>
          </w:p>
          <w:p w14:paraId="0B42E8CF" w14:textId="77777777" w:rsidR="001756CE" w:rsidRPr="002864CD" w:rsidRDefault="002864CD" w:rsidP="002864CD">
            <w:pPr>
              <w:pStyle w:val="ListParagraph"/>
              <w:numPr>
                <w:ilvl w:val="0"/>
                <w:numId w:val="2"/>
              </w:numPr>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Monetización de contenidos convergentes en plataforma digital (YouTube). 0,07 USD por 1.000 vistas. Vistas estimadas: </w:t>
            </w:r>
            <w:r>
              <w:rPr>
                <w:rFonts w:asciiTheme="minorHAnsi" w:eastAsiaTheme="minorHAnsi" w:hAnsiTheme="minorHAnsi"/>
                <w:sz w:val="22"/>
                <w:szCs w:val="22"/>
                <w:lang w:eastAsia="en-US"/>
              </w:rPr>
              <w:t>2</w:t>
            </w:r>
            <w:r>
              <w:rPr>
                <w:rFonts w:asciiTheme="minorHAnsi" w:eastAsiaTheme="minorHAnsi" w:hAnsiTheme="minorHAnsi"/>
                <w:sz w:val="22"/>
                <w:szCs w:val="22"/>
                <w:lang w:eastAsia="en-US"/>
              </w:rPr>
              <w:t>0.000. Valor estimado: $</w:t>
            </w:r>
            <w:r>
              <w:rPr>
                <w:rFonts w:asciiTheme="minorHAnsi" w:eastAsiaTheme="minorHAnsi" w:hAnsiTheme="minorHAnsi"/>
                <w:sz w:val="22"/>
                <w:szCs w:val="22"/>
                <w:lang w:eastAsia="en-US"/>
              </w:rPr>
              <w:t>1</w:t>
            </w:r>
            <w:r>
              <w:rPr>
                <w:rFonts w:asciiTheme="minorHAnsi" w:eastAsiaTheme="minorHAnsi" w:hAnsiTheme="minorHAnsi"/>
                <w:sz w:val="22"/>
                <w:szCs w:val="22"/>
                <w:lang w:eastAsia="en-US"/>
              </w:rPr>
              <w:t>.</w:t>
            </w:r>
            <w:r>
              <w:rPr>
                <w:rFonts w:asciiTheme="minorHAnsi" w:eastAsiaTheme="minorHAnsi" w:hAnsiTheme="minorHAnsi"/>
                <w:sz w:val="22"/>
                <w:szCs w:val="22"/>
                <w:lang w:eastAsia="en-US"/>
              </w:rPr>
              <w:t>4</w:t>
            </w:r>
            <w:bookmarkStart w:id="0" w:name="_GoBack"/>
            <w:bookmarkEnd w:id="0"/>
            <w:r>
              <w:rPr>
                <w:rFonts w:asciiTheme="minorHAnsi" w:eastAsiaTheme="minorHAnsi" w:hAnsiTheme="minorHAnsi"/>
                <w:sz w:val="22"/>
                <w:szCs w:val="22"/>
                <w:lang w:eastAsia="en-US"/>
              </w:rPr>
              <w:t>00 USD.</w:t>
            </w:r>
            <w:r w:rsidR="001756CE" w:rsidRPr="002864CD">
              <w:rPr>
                <w:rFonts w:asciiTheme="minorHAnsi" w:eastAsiaTheme="minorHAnsi" w:hAnsiTheme="minorHAnsi" w:cstheme="minorBidi"/>
                <w:sz w:val="22"/>
                <w:szCs w:val="22"/>
                <w:lang w:eastAsia="en-US"/>
              </w:rPr>
              <w:t>)</w:t>
            </w:r>
          </w:p>
          <w:p w14:paraId="20EA13EF" w14:textId="77777777" w:rsidR="008E7479" w:rsidRPr="00633D36" w:rsidRDefault="008E7479" w:rsidP="00B437C6">
            <w:pPr>
              <w:rPr>
                <w:rFonts w:cs="Arial"/>
                <w:b/>
                <w:lang w:val="es-ES"/>
              </w:rPr>
            </w:pPr>
          </w:p>
          <w:p w14:paraId="4F0B7D48" w14:textId="77777777" w:rsidR="008E7479" w:rsidRPr="00633D36" w:rsidRDefault="008E7479" w:rsidP="00B437C6">
            <w:pPr>
              <w:rPr>
                <w:rFonts w:cs="Arial"/>
                <w:b/>
              </w:rPr>
            </w:pPr>
          </w:p>
          <w:p w14:paraId="06D21B9C" w14:textId="77777777" w:rsidR="008E7479" w:rsidRPr="00633D36" w:rsidRDefault="008E7479" w:rsidP="00B437C6">
            <w:pPr>
              <w:rPr>
                <w:rFonts w:cs="Arial"/>
                <w:b/>
              </w:rPr>
            </w:pPr>
            <w:r w:rsidRPr="00633D36">
              <w:rPr>
                <w:rFonts w:cs="Arial"/>
                <w:b/>
              </w:rPr>
              <w:t>ESCENARIO PESIMISTA:</w:t>
            </w:r>
          </w:p>
          <w:p w14:paraId="4579EB17" w14:textId="77777777" w:rsidR="00633D36" w:rsidRPr="00633D36" w:rsidRDefault="00633D36" w:rsidP="00633D36">
            <w:pPr>
              <w:rPr>
                <w:rFonts w:cs="Arial"/>
              </w:rPr>
            </w:pPr>
            <w:r w:rsidRPr="00633D36">
              <w:rPr>
                <w:rFonts w:cs="Arial"/>
              </w:rPr>
              <w:t xml:space="preserve">(Algunos ejemplos: </w:t>
            </w:r>
          </w:p>
          <w:p w14:paraId="713CACC4" w14:textId="77777777" w:rsidR="00633D36" w:rsidRPr="00633D36" w:rsidRDefault="00633D36" w:rsidP="00633D36">
            <w:pPr>
              <w:pStyle w:val="ListParagraph"/>
              <w:numPr>
                <w:ilvl w:val="0"/>
                <w:numId w:val="2"/>
              </w:numPr>
              <w:rPr>
                <w:rFonts w:asciiTheme="minorHAnsi" w:eastAsiaTheme="minorHAnsi" w:hAnsiTheme="minorHAnsi"/>
                <w:sz w:val="22"/>
                <w:szCs w:val="22"/>
                <w:lang w:eastAsia="en-US"/>
              </w:rPr>
            </w:pPr>
            <w:r w:rsidRPr="00633D36">
              <w:rPr>
                <w:rFonts w:asciiTheme="minorHAnsi" w:eastAsiaTheme="minorHAnsi" w:hAnsiTheme="minorHAnsi"/>
                <w:sz w:val="22"/>
                <w:szCs w:val="22"/>
                <w:lang w:eastAsia="en-US"/>
              </w:rPr>
              <w:t xml:space="preserve">Ventas a 1 sola pantalla (distinta al socio coproductor – Señal Colombia). Valor $50.000.000 de pesos m/cte. </w:t>
            </w:r>
          </w:p>
          <w:p w14:paraId="3FBCCC1F" w14:textId="77777777" w:rsidR="00633D36" w:rsidRPr="00633D36" w:rsidRDefault="00633D36" w:rsidP="00633D36">
            <w:pPr>
              <w:pStyle w:val="ListParagraph"/>
              <w:numPr>
                <w:ilvl w:val="0"/>
                <w:numId w:val="2"/>
              </w:numPr>
              <w:rPr>
                <w:rFonts w:asciiTheme="minorHAnsi" w:eastAsiaTheme="minorHAnsi" w:hAnsiTheme="minorHAnsi" w:cs="Arial"/>
                <w:sz w:val="22"/>
                <w:szCs w:val="22"/>
                <w:lang w:eastAsia="en-US"/>
              </w:rPr>
            </w:pPr>
            <w:r w:rsidRPr="00633D36">
              <w:rPr>
                <w:rFonts w:asciiTheme="minorHAnsi" w:eastAsiaTheme="minorHAnsi" w:hAnsiTheme="minorHAnsi" w:cstheme="minorBidi"/>
                <w:sz w:val="22"/>
                <w:szCs w:val="22"/>
                <w:lang w:eastAsia="en-US"/>
              </w:rPr>
              <w:t xml:space="preserve">Venta de licencias de personajes para </w:t>
            </w:r>
            <w:proofErr w:type="spellStart"/>
            <w:r w:rsidRPr="00633D36">
              <w:rPr>
                <w:rFonts w:asciiTheme="minorHAnsi" w:eastAsiaTheme="minorHAnsi" w:hAnsiTheme="minorHAnsi" w:cstheme="minorBidi"/>
                <w:sz w:val="22"/>
                <w:szCs w:val="22"/>
                <w:lang w:eastAsia="en-US"/>
              </w:rPr>
              <w:t>merchandising</w:t>
            </w:r>
            <w:proofErr w:type="spellEnd"/>
            <w:r w:rsidRPr="00633D36">
              <w:rPr>
                <w:rFonts w:asciiTheme="minorHAnsi" w:eastAsiaTheme="minorHAnsi" w:hAnsiTheme="minorHAnsi" w:cstheme="minorBidi"/>
                <w:sz w:val="22"/>
                <w:szCs w:val="22"/>
                <w:lang w:eastAsia="en-US"/>
              </w:rPr>
              <w:t>: cuadernos. Licencia por 6% del precio neto. Ventas estimadas: $5.000.000 de pesos m/cte.</w:t>
            </w:r>
          </w:p>
          <w:p w14:paraId="48EF90E9" w14:textId="77777777" w:rsidR="008E7479" w:rsidRPr="00633D36" w:rsidRDefault="00633D36" w:rsidP="00633D36">
            <w:pPr>
              <w:pStyle w:val="ListParagraph"/>
              <w:numPr>
                <w:ilvl w:val="0"/>
                <w:numId w:val="2"/>
              </w:numPr>
              <w:rPr>
                <w:rFonts w:asciiTheme="minorHAnsi" w:eastAsiaTheme="minorHAnsi" w:hAnsiTheme="minorHAnsi" w:cs="Arial"/>
                <w:sz w:val="22"/>
                <w:szCs w:val="22"/>
                <w:lang w:eastAsia="en-US"/>
              </w:rPr>
            </w:pPr>
            <w:r w:rsidRPr="00633D36">
              <w:rPr>
                <w:rFonts w:asciiTheme="minorHAnsi" w:eastAsiaTheme="minorHAnsi" w:hAnsiTheme="minorHAnsi" w:cstheme="minorBidi"/>
                <w:sz w:val="22"/>
                <w:szCs w:val="22"/>
                <w:lang w:eastAsia="en-US"/>
              </w:rPr>
              <w:t>Sin ventas y sin recuperación de la inversión)</w:t>
            </w:r>
          </w:p>
          <w:p w14:paraId="299717B5" w14:textId="77777777" w:rsidR="00BE449C" w:rsidRPr="00633D36" w:rsidRDefault="00BE449C" w:rsidP="00B437C6">
            <w:pPr>
              <w:rPr>
                <w:rFonts w:cs="Arial"/>
              </w:rPr>
            </w:pPr>
          </w:p>
          <w:p w14:paraId="24754529" w14:textId="77777777" w:rsidR="00BE449C" w:rsidRPr="007B7E81" w:rsidRDefault="00BE449C" w:rsidP="00B437C6">
            <w:pPr>
              <w:rPr>
                <w:rFonts w:cs="Arial"/>
              </w:rPr>
            </w:pPr>
          </w:p>
          <w:p w14:paraId="41EAF788" w14:textId="77777777" w:rsidR="00BE449C" w:rsidRPr="007B7E81" w:rsidRDefault="00BE449C" w:rsidP="00B437C6">
            <w:pPr>
              <w:rPr>
                <w:rFonts w:cs="Arial"/>
              </w:rPr>
            </w:pPr>
          </w:p>
          <w:p w14:paraId="6E26FABD" w14:textId="77777777" w:rsidR="00BE449C" w:rsidRPr="007B7E81" w:rsidRDefault="00BE449C" w:rsidP="00B437C6">
            <w:pPr>
              <w:rPr>
                <w:rFonts w:cs="Arial"/>
              </w:rPr>
            </w:pPr>
          </w:p>
          <w:p w14:paraId="686E18CC" w14:textId="77777777" w:rsidR="00BE449C" w:rsidRPr="007B7E81" w:rsidRDefault="00BE449C" w:rsidP="001756CE">
            <w:pPr>
              <w:rPr>
                <w:rFonts w:cs="Arial"/>
              </w:rPr>
            </w:pPr>
          </w:p>
        </w:tc>
      </w:tr>
    </w:tbl>
    <w:p w14:paraId="1D26CEBE" w14:textId="77777777" w:rsidR="00BE449C" w:rsidRPr="007B7E81" w:rsidRDefault="00BE449C" w:rsidP="00BE449C">
      <w:pPr>
        <w:rPr>
          <w:rFonts w:asciiTheme="minorHAnsi" w:hAnsiTheme="minorHAnsi"/>
        </w:rPr>
      </w:pPr>
    </w:p>
    <w:p w14:paraId="74D5FF0D" w14:textId="77777777" w:rsidR="00BE449C" w:rsidRPr="007B7E81" w:rsidRDefault="00BE449C" w:rsidP="00BE449C">
      <w:pPr>
        <w:spacing w:line="360" w:lineRule="auto"/>
        <w:jc w:val="both"/>
        <w:rPr>
          <w:rFonts w:asciiTheme="minorHAnsi" w:hAnsiTheme="minorHAnsi" w:cs="Tahoma"/>
          <w:color w:val="auto"/>
        </w:rPr>
      </w:pPr>
    </w:p>
    <w:p w14:paraId="50A6801F" w14:textId="77777777" w:rsidR="000369FD" w:rsidRPr="007B7E81" w:rsidRDefault="00B81EC3">
      <w:pPr>
        <w:jc w:val="both"/>
        <w:rPr>
          <w:rFonts w:asciiTheme="minorHAnsi" w:hAnsiTheme="minorHAnsi" w:cs="Tahoma"/>
          <w:color w:val="auto"/>
        </w:rPr>
      </w:pPr>
      <w:r w:rsidRPr="007B7E81">
        <w:rPr>
          <w:rFonts w:asciiTheme="minorHAnsi" w:eastAsia="Roboto" w:hAnsiTheme="minorHAnsi" w:cs="Tahoma"/>
          <w:color w:val="auto"/>
        </w:rPr>
        <w:br/>
      </w:r>
    </w:p>
    <w:sectPr w:rsidR="000369FD" w:rsidRPr="007B7E81">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D106C" w14:textId="77777777" w:rsidR="00B13C14" w:rsidRDefault="00B13C14">
      <w:pPr>
        <w:spacing w:line="240" w:lineRule="auto"/>
      </w:pPr>
      <w:r>
        <w:separator/>
      </w:r>
    </w:p>
  </w:endnote>
  <w:endnote w:type="continuationSeparator" w:id="0">
    <w:p w14:paraId="50960A53" w14:textId="77777777" w:rsidR="00B13C14" w:rsidRDefault="00B13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A1"/>
    <w:family w:val="auto"/>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ree Serif">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Roboto">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01599" w14:textId="77777777" w:rsidR="00A00F86" w:rsidRPr="00563D4C" w:rsidRDefault="00B81EC3" w:rsidP="00A00F86">
    <w:pPr>
      <w:jc w:val="right"/>
      <w:rPr>
        <w:rFonts w:ascii="Arial Black" w:eastAsia="Bree Serif" w:hAnsi="Arial Black" w:cs="Bree Serif"/>
        <w:color w:val="auto"/>
        <w:sz w:val="44"/>
        <w:szCs w:val="44"/>
      </w:rPr>
    </w:pPr>
    <w:r w:rsidRPr="00563D4C">
      <w:rPr>
        <w:rFonts w:ascii="Arial Black" w:eastAsia="Bree Serif" w:hAnsi="Arial Black" w:cs="Bree Serif"/>
        <w:color w:val="auto"/>
        <w:sz w:val="44"/>
        <w:szCs w:val="44"/>
      </w:rPr>
      <w:fldChar w:fldCharType="begin"/>
    </w:r>
    <w:r w:rsidRPr="00563D4C">
      <w:rPr>
        <w:rFonts w:ascii="Arial Black" w:eastAsia="Bree Serif" w:hAnsi="Arial Black" w:cs="Bree Serif"/>
        <w:color w:val="auto"/>
        <w:sz w:val="44"/>
        <w:szCs w:val="44"/>
      </w:rPr>
      <w:instrText>PAGE</w:instrText>
    </w:r>
    <w:r w:rsidRPr="00563D4C">
      <w:rPr>
        <w:rFonts w:ascii="Arial Black" w:eastAsia="Bree Serif" w:hAnsi="Arial Black" w:cs="Bree Serif"/>
        <w:color w:val="auto"/>
        <w:sz w:val="44"/>
        <w:szCs w:val="44"/>
      </w:rPr>
      <w:fldChar w:fldCharType="separate"/>
    </w:r>
    <w:r w:rsidR="002864CD">
      <w:rPr>
        <w:rFonts w:ascii="Arial Black" w:eastAsia="Bree Serif" w:hAnsi="Arial Black" w:cs="Bree Serif"/>
        <w:noProof/>
        <w:color w:val="auto"/>
        <w:sz w:val="44"/>
        <w:szCs w:val="44"/>
      </w:rPr>
      <w:t>2</w:t>
    </w:r>
    <w:r w:rsidRPr="00563D4C">
      <w:rPr>
        <w:rFonts w:ascii="Arial Black" w:eastAsia="Bree Serif" w:hAnsi="Arial Black" w:cs="Bree Serif"/>
        <w:color w:val="auto"/>
        <w:sz w:val="44"/>
        <w:szCs w:val="4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C9198" w14:textId="77777777" w:rsidR="00B13C14" w:rsidRDefault="00B13C14">
      <w:pPr>
        <w:spacing w:line="240" w:lineRule="auto"/>
      </w:pPr>
      <w:r>
        <w:separator/>
      </w:r>
    </w:p>
  </w:footnote>
  <w:footnote w:type="continuationSeparator" w:id="0">
    <w:p w14:paraId="38C47ECE" w14:textId="77777777" w:rsidR="00B13C14" w:rsidRDefault="00B13C1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98EF2" w14:textId="77777777" w:rsidR="000369FD" w:rsidRDefault="00B81EC3">
    <w:pPr>
      <w:ind w:right="-1005"/>
      <w:jc w:val="right"/>
    </w:pPr>
    <w:r>
      <w:rPr>
        <w:noProof/>
        <w:lang w:val="en-US" w:eastAsia="en-US"/>
      </w:rPr>
      <w:drawing>
        <wp:inline distT="114300" distB="114300" distL="114300" distR="114300" wp14:anchorId="30D9584C" wp14:editId="1D1D20D8">
          <wp:extent cx="2743200" cy="695325"/>
          <wp:effectExtent l="0" t="0" r="0" b="0"/>
          <wp:docPr id="1" name="image01.png" descr="PNG_senalColombia_endorsment_positivo.png"/>
          <wp:cNvGraphicFramePr/>
          <a:graphic xmlns:a="http://schemas.openxmlformats.org/drawingml/2006/main">
            <a:graphicData uri="http://schemas.openxmlformats.org/drawingml/2006/picture">
              <pic:pic xmlns:pic="http://schemas.openxmlformats.org/drawingml/2006/picture">
                <pic:nvPicPr>
                  <pic:cNvPr id="0" name="image01.png" descr="PNG_senalColombia_endorsment_positivo.png"/>
                  <pic:cNvPicPr preferRelativeResize="0"/>
                </pic:nvPicPr>
                <pic:blipFill rotWithShape="1">
                  <a:blip r:embed="rId1"/>
                  <a:srcRect l="14119" t="38229" r="14119" b="37566"/>
                  <a:stretch/>
                </pic:blipFill>
                <pic:spPr bwMode="auto">
                  <a:xfrm>
                    <a:off x="0" y="0"/>
                    <a:ext cx="2743200" cy="6953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F817AE"/>
    <w:multiLevelType w:val="hybridMultilevel"/>
    <w:tmpl w:val="57A261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E302EAF"/>
    <w:multiLevelType w:val="hybridMultilevel"/>
    <w:tmpl w:val="1CB845B8"/>
    <w:lvl w:ilvl="0" w:tplc="ED9CFFA6">
      <w:numFmt w:val="bullet"/>
      <w:lvlText w:val="-"/>
      <w:lvlJc w:val="left"/>
      <w:pPr>
        <w:ind w:left="720" w:hanging="360"/>
      </w:pPr>
      <w:rPr>
        <w:rFonts w:ascii="Calibri" w:eastAsiaTheme="minorHAns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FD"/>
    <w:rsid w:val="000302F1"/>
    <w:rsid w:val="000369FD"/>
    <w:rsid w:val="00082F52"/>
    <w:rsid w:val="0013250B"/>
    <w:rsid w:val="001756CE"/>
    <w:rsid w:val="002864CD"/>
    <w:rsid w:val="00563D4C"/>
    <w:rsid w:val="00633D36"/>
    <w:rsid w:val="007B7E81"/>
    <w:rsid w:val="008E7479"/>
    <w:rsid w:val="00902328"/>
    <w:rsid w:val="009B2938"/>
    <w:rsid w:val="009B5A01"/>
    <w:rsid w:val="00A00F86"/>
    <w:rsid w:val="00A965B6"/>
    <w:rsid w:val="00B13C14"/>
    <w:rsid w:val="00B502F6"/>
    <w:rsid w:val="00B81EC3"/>
    <w:rsid w:val="00BD45FC"/>
    <w:rsid w:val="00BE449C"/>
    <w:rsid w:val="00D00314"/>
    <w:rsid w:val="00D01A36"/>
    <w:rsid w:val="00DC61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2AB3B"/>
  <w15:docId w15:val="{EEC7B71B-D26F-41C0-B976-4824ABB7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CO" w:eastAsia="es-CO"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1"/>
    <w:tblPr>
      <w:tblStyleRowBandSize w:val="1"/>
      <w:tblStyleColBandSize w:val="1"/>
      <w:tblCellMar>
        <w:top w:w="0" w:type="dxa"/>
        <w:left w:w="0" w:type="dxa"/>
        <w:bottom w:w="0" w:type="dxa"/>
        <w:right w:w="0" w:type="dxa"/>
      </w:tblCellMar>
    </w:tblPr>
  </w:style>
  <w:style w:type="paragraph" w:styleId="Header">
    <w:name w:val="header"/>
    <w:basedOn w:val="Normal"/>
    <w:link w:val="HeaderChar"/>
    <w:uiPriority w:val="99"/>
    <w:unhideWhenUsed/>
    <w:rsid w:val="00A00F86"/>
    <w:pPr>
      <w:tabs>
        <w:tab w:val="center" w:pos="4419"/>
        <w:tab w:val="right" w:pos="8838"/>
      </w:tabs>
      <w:spacing w:line="240" w:lineRule="auto"/>
    </w:pPr>
  </w:style>
  <w:style w:type="character" w:customStyle="1" w:styleId="HeaderChar">
    <w:name w:val="Header Char"/>
    <w:basedOn w:val="DefaultParagraphFont"/>
    <w:link w:val="Header"/>
    <w:uiPriority w:val="99"/>
    <w:rsid w:val="00A00F86"/>
  </w:style>
  <w:style w:type="paragraph" w:styleId="Footer">
    <w:name w:val="footer"/>
    <w:basedOn w:val="Normal"/>
    <w:link w:val="FooterChar"/>
    <w:uiPriority w:val="99"/>
    <w:unhideWhenUsed/>
    <w:rsid w:val="00A00F86"/>
    <w:pPr>
      <w:tabs>
        <w:tab w:val="center" w:pos="4419"/>
        <w:tab w:val="right" w:pos="8838"/>
      </w:tabs>
      <w:spacing w:line="240" w:lineRule="auto"/>
    </w:pPr>
  </w:style>
  <w:style w:type="character" w:customStyle="1" w:styleId="FooterChar">
    <w:name w:val="Footer Char"/>
    <w:basedOn w:val="DefaultParagraphFont"/>
    <w:link w:val="Footer"/>
    <w:uiPriority w:val="99"/>
    <w:rsid w:val="00A00F86"/>
  </w:style>
  <w:style w:type="table" w:styleId="TableGrid">
    <w:name w:val="Table Grid"/>
    <w:basedOn w:val="TableNormal"/>
    <w:uiPriority w:val="39"/>
    <w:rsid w:val="00BE449C"/>
    <w:pPr>
      <w:spacing w:line="240" w:lineRule="auto"/>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E449C"/>
    <w:pPr>
      <w:spacing w:line="240" w:lineRule="auto"/>
      <w:ind w:left="708"/>
    </w:pPr>
    <w:rPr>
      <w:rFonts w:ascii="Times New Roman" w:eastAsia="Times New Roman" w:hAnsi="Times New Roman" w:cs="Times New Roman"/>
      <w:color w:val="auto"/>
      <w:sz w:val="24"/>
      <w:szCs w:val="24"/>
      <w:lang w:val="es-ES" w:eastAsia="es-ES"/>
    </w:rPr>
  </w:style>
  <w:style w:type="character" w:customStyle="1" w:styleId="ListParagraphChar">
    <w:name w:val="List Paragraph Char"/>
    <w:link w:val="ListParagraph"/>
    <w:uiPriority w:val="34"/>
    <w:locked/>
    <w:rsid w:val="00BE449C"/>
    <w:rPr>
      <w:rFonts w:ascii="Times New Roman" w:eastAsia="Times New Roman" w:hAnsi="Times New Roman" w:cs="Times New Roman"/>
      <w:color w:val="auto"/>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1021</TotalTime>
  <Pages>3</Pages>
  <Words>464</Words>
  <Characters>2648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 Abaunza Quejada</dc:creator>
  <cp:lastModifiedBy>Microsoft Office User</cp:lastModifiedBy>
  <cp:revision>7</cp:revision>
  <dcterms:created xsi:type="dcterms:W3CDTF">2017-01-25T22:00:00Z</dcterms:created>
  <dcterms:modified xsi:type="dcterms:W3CDTF">2017-01-27T16:11:00Z</dcterms:modified>
</cp:coreProperties>
</file>